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332AB" w:rsidRDefault="00165E4C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 xml:space="preserve">You are the managing Director of the largest computer manufacturing company in your country. Your business sells products at home and </w:t>
      </w:r>
      <w:r w:rsidRPr="008332AB">
        <w:rPr>
          <w:sz w:val="24"/>
          <w:lang w:val="en-GB"/>
        </w:rPr>
        <w:t>in foreign markets. Materials are imported from abroad. You employ hundreds of skilled workers to develop, assemble and test the computers. Your business is planning a major expansion program.</w:t>
      </w:r>
    </w:p>
    <w:p w:rsidR="00000000" w:rsidRPr="008332AB" w:rsidRDefault="00165E4C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The government of your coun</w:t>
      </w:r>
      <w:r w:rsidRPr="008332AB">
        <w:rPr>
          <w:sz w:val="24"/>
          <w:lang w:val="en-GB"/>
        </w:rPr>
        <w:t>try has recently announced the following policies. Explain the likely impact of each of these policies on your business.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A reduction in income taxes on high income earners.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Lower corporation tax rates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GB"/>
        </w:rPr>
        <w:t>___________</w:t>
      </w:r>
      <w:r w:rsidRPr="008332AB">
        <w:rPr>
          <w:sz w:val="24"/>
          <w:lang w:val="en-GB"/>
        </w:rPr>
        <w:t>______________________</w:t>
      </w:r>
      <w:r w:rsidRPr="008332AB"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Higher import tariffs on all imports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GB"/>
        </w:rPr>
        <w:t>____________</w:t>
      </w:r>
      <w:r w:rsidRPr="008332AB">
        <w:rPr>
          <w:sz w:val="24"/>
          <w:lang w:val="en-GB"/>
        </w:rPr>
        <w:t>__________________________________</w:t>
      </w:r>
      <w:r w:rsidRPr="008332AB"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Higher int</w:t>
      </w:r>
      <w:r w:rsidRPr="008332AB">
        <w:rPr>
          <w:sz w:val="24"/>
          <w:lang w:val="en-GB"/>
        </w:rPr>
        <w:t>erest rates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GB"/>
        </w:rPr>
        <w:t>____________</w:t>
      </w:r>
      <w:r w:rsidRPr="008332AB">
        <w:rPr>
          <w:sz w:val="24"/>
          <w:lang w:val="en-GB"/>
        </w:rPr>
        <w:t>______________________________________________</w:t>
      </w:r>
      <w:r w:rsidRPr="008332AB"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Higher expenditure taxes on luxury goods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____________________________________________________________________________________________________</w:t>
      </w:r>
      <w:r>
        <w:rPr>
          <w:sz w:val="24"/>
          <w:lang w:val="en-GB"/>
        </w:rPr>
        <w:t>___________</w:t>
      </w: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</w:t>
      </w:r>
      <w:r w:rsidRPr="008332AB"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New training colleges to increase the supply of qualified workers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</w:t>
      </w:r>
      <w:r>
        <w:rPr>
          <w:sz w:val="24"/>
          <w:lang w:val="en-GB"/>
        </w:rPr>
        <w:t>____________</w:t>
      </w:r>
      <w:r w:rsidRPr="008332AB">
        <w:rPr>
          <w:sz w:val="24"/>
          <w:lang w:val="en-GB"/>
        </w:rPr>
        <w:t>_____________________________________________________________________</w:t>
      </w:r>
      <w:r w:rsidRPr="008332AB">
        <w:rPr>
          <w:sz w:val="24"/>
          <w:lang w:val="en-GB"/>
        </w:rPr>
        <w:tab/>
        <w:t>[3]</w:t>
      </w:r>
    </w:p>
    <w:p w:rsidR="00000000" w:rsidRPr="008332AB" w:rsidRDefault="00165E4C" w:rsidP="008332AB">
      <w:pPr>
        <w:numPr>
          <w:ilvl w:val="0"/>
          <w:numId w:val="2"/>
        </w:numPr>
        <w:tabs>
          <w:tab w:val="clear" w:pos="720"/>
          <w:tab w:val="right" w:pos="9900"/>
        </w:tabs>
        <w:spacing w:line="240" w:lineRule="auto"/>
        <w:ind w:left="630"/>
        <w:rPr>
          <w:sz w:val="24"/>
        </w:rPr>
      </w:pPr>
      <w:r w:rsidRPr="008332AB">
        <w:rPr>
          <w:sz w:val="24"/>
          <w:lang w:val="en-GB"/>
        </w:rPr>
        <w:t>Strict controls on monopoly businesses to encourage new businesses to be formed.</w:t>
      </w:r>
    </w:p>
    <w:p w:rsidR="008332AB" w:rsidRPr="008332AB" w:rsidRDefault="008332AB" w:rsidP="008332AB">
      <w:pPr>
        <w:tabs>
          <w:tab w:val="right" w:pos="9900"/>
        </w:tabs>
        <w:spacing w:line="240" w:lineRule="auto"/>
        <w:ind w:left="-450"/>
        <w:rPr>
          <w:sz w:val="24"/>
        </w:rPr>
      </w:pPr>
      <w:r w:rsidRPr="008332AB">
        <w:rPr>
          <w:sz w:val="24"/>
          <w:lang w:val="en-GB"/>
        </w:rPr>
        <w:t>______________________________________________________________________________________</w:t>
      </w:r>
      <w:r>
        <w:rPr>
          <w:sz w:val="24"/>
          <w:lang w:val="en-GB"/>
        </w:rPr>
        <w:t>________________</w:t>
      </w:r>
      <w:r w:rsidRPr="008332AB">
        <w:rPr>
          <w:sz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332AB">
        <w:rPr>
          <w:sz w:val="24"/>
          <w:lang w:val="en-GB"/>
        </w:rPr>
        <w:tab/>
        <w:t>[3]</w:t>
      </w:r>
    </w:p>
    <w:sectPr w:rsidR="008332AB" w:rsidRPr="008332AB" w:rsidSect="008332AB">
      <w:headerReference w:type="default" r:id="rId7"/>
      <w:footerReference w:type="default" r:id="rId8"/>
      <w:pgSz w:w="12240" w:h="15840"/>
      <w:pgMar w:top="1170" w:right="90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E4C" w:rsidRDefault="00165E4C" w:rsidP="008332AB">
      <w:pPr>
        <w:spacing w:after="0" w:line="240" w:lineRule="auto"/>
      </w:pPr>
      <w:r>
        <w:separator/>
      </w:r>
    </w:p>
  </w:endnote>
  <w:endnote w:type="continuationSeparator" w:id="1">
    <w:p w:rsidR="00165E4C" w:rsidRDefault="00165E4C" w:rsidP="0083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AB" w:rsidRDefault="008332AB">
    <w:pPr>
      <w:pStyle w:val="Footer"/>
    </w:pPr>
    <w:r>
      <w:t>© Enderoth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E4C" w:rsidRDefault="00165E4C" w:rsidP="008332AB">
      <w:pPr>
        <w:spacing w:after="0" w:line="240" w:lineRule="auto"/>
      </w:pPr>
      <w:r>
        <w:separator/>
      </w:r>
    </w:p>
  </w:footnote>
  <w:footnote w:type="continuationSeparator" w:id="1">
    <w:p w:rsidR="00165E4C" w:rsidRDefault="00165E4C" w:rsidP="00833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AB" w:rsidRPr="008332AB" w:rsidRDefault="008332AB" w:rsidP="008332AB">
    <w:pPr>
      <w:ind w:left="-450"/>
      <w:rPr>
        <w:sz w:val="28"/>
      </w:rPr>
    </w:pPr>
    <w:r w:rsidRPr="008332AB">
      <w:rPr>
        <w:b/>
        <w:bCs/>
        <w:sz w:val="28"/>
        <w:lang w:val="en-GB"/>
      </w:rPr>
      <w:t>Activity 26.3 – Impact of Economic Policies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63C0"/>
    <w:multiLevelType w:val="hybridMultilevel"/>
    <w:tmpl w:val="1FE29FA0"/>
    <w:lvl w:ilvl="0" w:tplc="6E46D8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6A9E8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48E9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AE8780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1343CB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87C68B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6B0874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7CCEA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1AA266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33612"/>
    <w:multiLevelType w:val="hybridMultilevel"/>
    <w:tmpl w:val="118EEC9E"/>
    <w:lvl w:ilvl="0" w:tplc="2490F6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88354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58D70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E6432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DFA1FD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3C8C8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578F3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14A7A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E272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2AB"/>
    <w:rsid w:val="00165E4C"/>
    <w:rsid w:val="0054154B"/>
    <w:rsid w:val="008332AB"/>
    <w:rsid w:val="00B2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3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32AB"/>
  </w:style>
  <w:style w:type="paragraph" w:styleId="Footer">
    <w:name w:val="footer"/>
    <w:basedOn w:val="Normal"/>
    <w:link w:val="FooterChar"/>
    <w:uiPriority w:val="99"/>
    <w:semiHidden/>
    <w:unhideWhenUsed/>
    <w:rsid w:val="00833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2AB"/>
  </w:style>
  <w:style w:type="paragraph" w:styleId="ListParagraph">
    <w:name w:val="List Paragraph"/>
    <w:basedOn w:val="Normal"/>
    <w:uiPriority w:val="34"/>
    <w:qFormat/>
    <w:rsid w:val="00833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56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51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84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2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1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33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32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80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103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1</cp:revision>
  <dcterms:created xsi:type="dcterms:W3CDTF">2016-01-18T13:28:00Z</dcterms:created>
  <dcterms:modified xsi:type="dcterms:W3CDTF">2016-01-18T13:34:00Z</dcterms:modified>
</cp:coreProperties>
</file>